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C85" w:rsidRDefault="002E1AF3" w:rsidP="00951C85">
      <w:pPr>
        <w:rPr>
          <w:sz w:val="32"/>
        </w:rPr>
      </w:pPr>
      <w:r>
        <w:rPr>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55pt;height:47.45pt">
            <v:imagedata r:id="rId5" o:title="EF"/>
          </v:shape>
        </w:pict>
      </w:r>
    </w:p>
    <w:p w:rsidR="00C71546" w:rsidRDefault="004B3D86" w:rsidP="00C71546">
      <w:pPr>
        <w:jc w:val="center"/>
        <w:rPr>
          <w:sz w:val="32"/>
        </w:rPr>
      </w:pPr>
      <w:r w:rsidRPr="00C03943">
        <w:rPr>
          <w:sz w:val="36"/>
        </w:rPr>
        <w:t>Annex IX – Case Study</w:t>
      </w:r>
    </w:p>
    <w:p w:rsidR="00C03943" w:rsidRDefault="00C03943" w:rsidP="00C03943">
      <w:pPr>
        <w:pStyle w:val="Default"/>
      </w:pPr>
    </w:p>
    <w:p w:rsidR="00954237" w:rsidRDefault="00C03943" w:rsidP="00C03943">
      <w:pPr>
        <w:rPr>
          <w:b/>
          <w:bCs/>
          <w:sz w:val="28"/>
          <w:szCs w:val="23"/>
        </w:rPr>
      </w:pPr>
      <w:r w:rsidRPr="00C03943">
        <w:rPr>
          <w:sz w:val="28"/>
        </w:rPr>
        <w:t xml:space="preserve"> </w:t>
      </w:r>
      <w:r w:rsidRPr="00C03943">
        <w:rPr>
          <w:b/>
          <w:bCs/>
          <w:sz w:val="28"/>
          <w:szCs w:val="23"/>
        </w:rPr>
        <w:t>Scenario:</w:t>
      </w:r>
    </w:p>
    <w:p w:rsidR="00C03943" w:rsidRDefault="00C03943" w:rsidP="00C03943">
      <w:pPr>
        <w:rPr>
          <w:rFonts w:ascii="Calibri" w:hAnsi="Calibri" w:cs="Calibri"/>
          <w:sz w:val="24"/>
          <w:szCs w:val="24"/>
        </w:rPr>
      </w:pPr>
      <w:r w:rsidRPr="00D1245E">
        <w:rPr>
          <w:rFonts w:ascii="Calibri" w:hAnsi="Calibri" w:cs="Calibri"/>
          <w:sz w:val="24"/>
          <w:szCs w:val="24"/>
        </w:rPr>
        <w:t>Expertise France Türkiye Programme Office is organizing a conference in two months’ time in Ankara. Expertise France will hand out promotional items to the 150 registered attendees. Each</w:t>
      </w:r>
      <w:r w:rsidR="009D540C">
        <w:rPr>
          <w:rFonts w:ascii="Calibri" w:hAnsi="Calibri" w:cs="Calibri"/>
          <w:sz w:val="24"/>
          <w:szCs w:val="24"/>
        </w:rPr>
        <w:t xml:space="preserve"> attendee will receive a </w:t>
      </w:r>
      <w:r w:rsidR="00672651">
        <w:rPr>
          <w:rFonts w:ascii="Calibri" w:hAnsi="Calibri" w:cs="Calibri"/>
          <w:sz w:val="24"/>
          <w:szCs w:val="24"/>
        </w:rPr>
        <w:t>mug thermos</w:t>
      </w:r>
      <w:bookmarkStart w:id="0" w:name="_GoBack"/>
      <w:bookmarkEnd w:id="0"/>
      <w:r w:rsidR="009D540C">
        <w:rPr>
          <w:rFonts w:ascii="Calibri" w:hAnsi="Calibri" w:cs="Calibri"/>
          <w:sz w:val="24"/>
          <w:szCs w:val="24"/>
        </w:rPr>
        <w:t>,</w:t>
      </w:r>
      <w:r w:rsidRPr="00D1245E">
        <w:rPr>
          <w:rFonts w:ascii="Calibri" w:hAnsi="Calibri" w:cs="Calibri"/>
          <w:sz w:val="24"/>
          <w:szCs w:val="24"/>
        </w:rPr>
        <w:t xml:space="preserve"> an </w:t>
      </w:r>
      <w:r w:rsidR="002E1AF3">
        <w:rPr>
          <w:rFonts w:ascii="Calibri" w:hAnsi="Calibri" w:cs="Calibri"/>
          <w:sz w:val="24"/>
          <w:szCs w:val="24"/>
        </w:rPr>
        <w:t>umbrella</w:t>
      </w:r>
      <w:r w:rsidR="009D540C">
        <w:rPr>
          <w:rFonts w:ascii="Calibri" w:hAnsi="Calibri" w:cs="Calibri"/>
          <w:sz w:val="24"/>
          <w:szCs w:val="24"/>
        </w:rPr>
        <w:t xml:space="preserve"> and a </w:t>
      </w:r>
      <w:r w:rsidR="002E1AF3">
        <w:rPr>
          <w:rFonts w:ascii="Calibri" w:hAnsi="Calibri" w:cs="Calibri"/>
          <w:sz w:val="24"/>
          <w:szCs w:val="24"/>
        </w:rPr>
        <w:t>multiple charging cables</w:t>
      </w:r>
      <w:r w:rsidRPr="00D1245E">
        <w:rPr>
          <w:rFonts w:ascii="Calibri" w:hAnsi="Calibri" w:cs="Calibri"/>
          <w:sz w:val="24"/>
          <w:szCs w:val="24"/>
        </w:rPr>
        <w:t>. These items need to be customised with the conference’s visual identity, that has been developed by the Expertise France’s design team and will be provided to the contractor.</w:t>
      </w:r>
    </w:p>
    <w:p w:rsidR="00D1245E" w:rsidRPr="00D1245E" w:rsidRDefault="00D1245E" w:rsidP="00C03943">
      <w:pPr>
        <w:rPr>
          <w:rFonts w:ascii="Calibri" w:hAnsi="Calibri" w:cs="Calibri"/>
          <w:sz w:val="24"/>
          <w:szCs w:val="24"/>
        </w:rPr>
      </w:pPr>
    </w:p>
    <w:p w:rsidR="00C03943" w:rsidRPr="00D1245E" w:rsidRDefault="00C03943" w:rsidP="00C03943">
      <w:pPr>
        <w:rPr>
          <w:rFonts w:ascii="Calibri" w:hAnsi="Calibri" w:cs="Calibri"/>
          <w:sz w:val="24"/>
          <w:szCs w:val="24"/>
        </w:rPr>
      </w:pPr>
      <w:r w:rsidRPr="00D1245E">
        <w:rPr>
          <w:rFonts w:ascii="Calibri" w:hAnsi="Calibri" w:cs="Calibri"/>
          <w:sz w:val="24"/>
          <w:szCs w:val="24"/>
        </w:rPr>
        <w:t xml:space="preserve">You have 20 working days </w:t>
      </w:r>
      <w:r w:rsidRPr="00D1245E">
        <w:rPr>
          <w:rFonts w:cstheme="minorHAnsi"/>
          <w:bCs/>
          <w:sz w:val="24"/>
          <w:szCs w:val="24"/>
          <w:lang w:val="en-GB"/>
        </w:rPr>
        <w:t>(i.e</w:t>
      </w:r>
      <w:r w:rsidRPr="00D1245E">
        <w:rPr>
          <w:rFonts w:ascii="Calibri" w:hAnsi="Calibri" w:cs="Calibri"/>
          <w:sz w:val="24"/>
          <w:szCs w:val="24"/>
          <w:lang w:val="en-GB"/>
        </w:rPr>
        <w:t xml:space="preserve">., Monday to Friday, excluding public holidays) </w:t>
      </w:r>
      <w:r w:rsidRPr="00D1245E">
        <w:rPr>
          <w:rFonts w:ascii="Calibri" w:hAnsi="Calibri" w:cs="Calibri"/>
          <w:sz w:val="24"/>
          <w:szCs w:val="24"/>
        </w:rPr>
        <w:t>to deliver these items.</w:t>
      </w:r>
    </w:p>
    <w:p w:rsidR="00222547" w:rsidRPr="00222547" w:rsidRDefault="00222547" w:rsidP="00222547">
      <w:pPr>
        <w:autoSpaceDE w:val="0"/>
        <w:autoSpaceDN w:val="0"/>
        <w:adjustRightInd w:val="0"/>
        <w:spacing w:after="0" w:line="240" w:lineRule="auto"/>
        <w:rPr>
          <w:rFonts w:ascii="Wingdings" w:hAnsi="Wingdings" w:cs="Wingdings"/>
          <w:color w:val="000000"/>
          <w:sz w:val="24"/>
          <w:szCs w:val="24"/>
        </w:rPr>
      </w:pPr>
    </w:p>
    <w:p w:rsidR="00222547" w:rsidRPr="00222547" w:rsidRDefault="00222547" w:rsidP="00222547">
      <w:pPr>
        <w:autoSpaceDE w:val="0"/>
        <w:autoSpaceDN w:val="0"/>
        <w:adjustRightInd w:val="0"/>
        <w:spacing w:after="0" w:line="240" w:lineRule="auto"/>
        <w:rPr>
          <w:rFonts w:ascii="Wingdings" w:hAnsi="Wingdings" w:cs="Wingdings"/>
          <w:color w:val="000000"/>
          <w:sz w:val="24"/>
          <w:szCs w:val="24"/>
        </w:rPr>
      </w:pPr>
      <w:r w:rsidRPr="00222547">
        <w:rPr>
          <w:rFonts w:ascii="Wingdings" w:hAnsi="Wingdings" w:cs="Wingdings"/>
          <w:color w:val="000000"/>
          <w:sz w:val="24"/>
          <w:szCs w:val="24"/>
        </w:rPr>
        <w:t></w:t>
      </w:r>
    </w:p>
    <w:p w:rsidR="00222547" w:rsidRPr="00D1245E" w:rsidRDefault="00222547" w:rsidP="00222547">
      <w:pPr>
        <w:autoSpaceDE w:val="0"/>
        <w:autoSpaceDN w:val="0"/>
        <w:adjustRightInd w:val="0"/>
        <w:spacing w:after="0" w:line="240" w:lineRule="auto"/>
        <w:rPr>
          <w:rFonts w:ascii="Times New Roman" w:hAnsi="Times New Roman" w:cs="Times New Roman"/>
          <w:color w:val="000000"/>
          <w:sz w:val="24"/>
          <w:szCs w:val="24"/>
        </w:rPr>
      </w:pPr>
      <w:r w:rsidRPr="00D1245E">
        <w:rPr>
          <w:b/>
          <w:sz w:val="24"/>
          <w:szCs w:val="24"/>
        </w:rPr>
        <w:t>→</w:t>
      </w:r>
      <w:r w:rsidRPr="00D1245E">
        <w:rPr>
          <w:rFonts w:ascii="Wingdings" w:hAnsi="Wingdings" w:cs="Wingdings"/>
          <w:color w:val="000000"/>
          <w:sz w:val="24"/>
          <w:szCs w:val="24"/>
        </w:rPr>
        <w:t></w:t>
      </w:r>
      <w:r w:rsidRPr="00222547">
        <w:rPr>
          <w:rFonts w:ascii="Calibri" w:hAnsi="Calibri" w:cs="Calibri"/>
          <w:color w:val="000000"/>
          <w:sz w:val="24"/>
          <w:szCs w:val="24"/>
        </w:rPr>
        <w:t>Describe the internal process between the order &amp; delivery of the items:</w:t>
      </w:r>
      <w:r w:rsidRPr="00222547">
        <w:rPr>
          <w:rFonts w:ascii="Times New Roman" w:hAnsi="Times New Roman" w:cs="Times New Roman"/>
          <w:color w:val="000000"/>
          <w:sz w:val="24"/>
          <w:szCs w:val="24"/>
        </w:rPr>
        <w:t xml:space="preserve"> </w:t>
      </w:r>
    </w:p>
    <w:p w:rsidR="00222547" w:rsidRPr="00D1245E" w:rsidRDefault="00222547" w:rsidP="00222547">
      <w:pPr>
        <w:autoSpaceDE w:val="0"/>
        <w:autoSpaceDN w:val="0"/>
        <w:adjustRightInd w:val="0"/>
        <w:spacing w:after="0" w:line="240" w:lineRule="auto"/>
        <w:rPr>
          <w:rFonts w:ascii="Times New Roman" w:hAnsi="Times New Roman" w:cs="Times New Roman"/>
          <w:color w:val="000000"/>
          <w:sz w:val="24"/>
          <w:szCs w:val="24"/>
        </w:rPr>
      </w:pPr>
    </w:p>
    <w:p w:rsidR="00222547" w:rsidRPr="00D1245E" w:rsidRDefault="00222547" w:rsidP="00222547">
      <w:pPr>
        <w:pStyle w:val="ListeParagraf"/>
        <w:numPr>
          <w:ilvl w:val="0"/>
          <w:numId w:val="1"/>
        </w:numPr>
        <w:autoSpaceDE w:val="0"/>
        <w:autoSpaceDN w:val="0"/>
        <w:adjustRightInd w:val="0"/>
        <w:spacing w:after="0" w:line="240" w:lineRule="auto"/>
        <w:rPr>
          <w:rFonts w:ascii="Calibri" w:hAnsi="Calibri" w:cs="Calibri"/>
          <w:color w:val="000000"/>
          <w:sz w:val="24"/>
          <w:szCs w:val="24"/>
        </w:rPr>
      </w:pPr>
      <w:r w:rsidRPr="00D1245E">
        <w:rPr>
          <w:rFonts w:ascii="Calibri" w:hAnsi="Calibri" w:cs="Calibri"/>
          <w:color w:val="000000"/>
          <w:sz w:val="24"/>
          <w:szCs w:val="24"/>
        </w:rPr>
        <w:t>Describe the working methodology, with the internal structure and the different steps and contacts with the Expertise France, from receipt of the purchase order to delivery of the items.</w:t>
      </w:r>
    </w:p>
    <w:p w:rsidR="00A51086" w:rsidRPr="00D1245E" w:rsidRDefault="00A51086" w:rsidP="00A51086">
      <w:pPr>
        <w:autoSpaceDE w:val="0"/>
        <w:autoSpaceDN w:val="0"/>
        <w:adjustRightInd w:val="0"/>
        <w:spacing w:after="0" w:line="240" w:lineRule="auto"/>
        <w:ind w:left="360"/>
        <w:rPr>
          <w:rFonts w:ascii="Calibri" w:hAnsi="Calibri" w:cs="Calibri"/>
          <w:color w:val="000000"/>
          <w:sz w:val="24"/>
          <w:szCs w:val="24"/>
        </w:rPr>
      </w:pPr>
    </w:p>
    <w:p w:rsidR="00810FFC" w:rsidRPr="00D1245E" w:rsidRDefault="001822B6" w:rsidP="00810FFC">
      <w:pPr>
        <w:pStyle w:val="ListeParagraf"/>
        <w:numPr>
          <w:ilvl w:val="0"/>
          <w:numId w:val="1"/>
        </w:numPr>
        <w:autoSpaceDE w:val="0"/>
        <w:autoSpaceDN w:val="0"/>
        <w:adjustRightInd w:val="0"/>
        <w:spacing w:after="0" w:line="240" w:lineRule="auto"/>
        <w:rPr>
          <w:rFonts w:ascii="Calibri" w:hAnsi="Calibri" w:cs="Calibri"/>
          <w:color w:val="000000"/>
          <w:sz w:val="24"/>
          <w:szCs w:val="24"/>
        </w:rPr>
      </w:pPr>
      <w:r w:rsidRPr="00D1245E">
        <w:rPr>
          <w:sz w:val="24"/>
          <w:szCs w:val="24"/>
        </w:rPr>
        <w:t>Describe the procedures your company implements for logistics planning and coordination to ensure timely delivery of goods to the locations specified in each purchase order, in accordance with the applicable dis</w:t>
      </w:r>
      <w:r w:rsidR="002E1AF3">
        <w:rPr>
          <w:sz w:val="24"/>
          <w:szCs w:val="24"/>
        </w:rPr>
        <w:t>tribution type (DT-1, DT-2</w:t>
      </w:r>
      <w:r w:rsidRPr="00D1245E">
        <w:rPr>
          <w:sz w:val="24"/>
          <w:szCs w:val="24"/>
        </w:rPr>
        <w:t>)</w:t>
      </w:r>
      <w:r w:rsidR="00810FFC" w:rsidRPr="00D1245E">
        <w:rPr>
          <w:sz w:val="24"/>
          <w:szCs w:val="24"/>
        </w:rPr>
        <w:t>.</w:t>
      </w:r>
    </w:p>
    <w:p w:rsidR="00A51086" w:rsidRPr="00D1245E" w:rsidRDefault="00A51086" w:rsidP="00A51086">
      <w:pPr>
        <w:autoSpaceDE w:val="0"/>
        <w:autoSpaceDN w:val="0"/>
        <w:adjustRightInd w:val="0"/>
        <w:spacing w:after="0" w:line="240" w:lineRule="auto"/>
        <w:rPr>
          <w:rFonts w:ascii="Calibri" w:hAnsi="Calibri" w:cs="Calibri"/>
          <w:color w:val="000000"/>
          <w:sz w:val="24"/>
          <w:szCs w:val="24"/>
        </w:rPr>
      </w:pPr>
    </w:p>
    <w:p w:rsidR="00810FFC" w:rsidRPr="00D1245E" w:rsidRDefault="006500B3" w:rsidP="006500B3">
      <w:pPr>
        <w:pStyle w:val="Default"/>
        <w:numPr>
          <w:ilvl w:val="0"/>
          <w:numId w:val="1"/>
        </w:numPr>
        <w:rPr>
          <w:rFonts w:ascii="Calibri" w:hAnsi="Calibri" w:cs="Calibri"/>
        </w:rPr>
      </w:pPr>
      <w:r w:rsidRPr="00D1245E">
        <w:rPr>
          <w:rFonts w:ascii="Calibri" w:hAnsi="Calibri" w:cs="Calibri"/>
        </w:rPr>
        <w:t>Describe the quality control and verification procedures your company applies to ensure that all delivered goods comply with the contractual requirements and that the quantities correspond to those specified in each purchase order</w:t>
      </w:r>
      <w:r w:rsidR="00810FFC" w:rsidRPr="00D1245E">
        <w:rPr>
          <w:rFonts w:ascii="Calibri" w:hAnsi="Calibri" w:cs="Calibri"/>
        </w:rPr>
        <w:t xml:space="preserve">. </w:t>
      </w:r>
    </w:p>
    <w:p w:rsidR="00222547" w:rsidRPr="00C03943" w:rsidRDefault="00222547" w:rsidP="00C03943">
      <w:pPr>
        <w:rPr>
          <w:rFonts w:ascii="Calibri" w:hAnsi="Calibri" w:cs="Calibri"/>
        </w:rPr>
      </w:pPr>
    </w:p>
    <w:sectPr w:rsidR="00222547" w:rsidRPr="00C039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B2BA4"/>
    <w:multiLevelType w:val="hybridMultilevel"/>
    <w:tmpl w:val="DD9E8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C85"/>
    <w:rsid w:val="001700F4"/>
    <w:rsid w:val="001822B6"/>
    <w:rsid w:val="001A66A9"/>
    <w:rsid w:val="00222547"/>
    <w:rsid w:val="002302E1"/>
    <w:rsid w:val="0023265D"/>
    <w:rsid w:val="002E1AF3"/>
    <w:rsid w:val="00325AE8"/>
    <w:rsid w:val="003608CD"/>
    <w:rsid w:val="00443D78"/>
    <w:rsid w:val="004B3D86"/>
    <w:rsid w:val="004C3571"/>
    <w:rsid w:val="004D749C"/>
    <w:rsid w:val="004D785B"/>
    <w:rsid w:val="005C7AEB"/>
    <w:rsid w:val="006500B3"/>
    <w:rsid w:val="006715B0"/>
    <w:rsid w:val="00672651"/>
    <w:rsid w:val="007C2114"/>
    <w:rsid w:val="007E3FA4"/>
    <w:rsid w:val="00810FFC"/>
    <w:rsid w:val="00880BF7"/>
    <w:rsid w:val="00881132"/>
    <w:rsid w:val="00951C85"/>
    <w:rsid w:val="00954237"/>
    <w:rsid w:val="00963543"/>
    <w:rsid w:val="009C775B"/>
    <w:rsid w:val="009D540C"/>
    <w:rsid w:val="00A116CE"/>
    <w:rsid w:val="00A24E9B"/>
    <w:rsid w:val="00A51086"/>
    <w:rsid w:val="00BD6331"/>
    <w:rsid w:val="00C032FA"/>
    <w:rsid w:val="00C03943"/>
    <w:rsid w:val="00C71546"/>
    <w:rsid w:val="00D10A10"/>
    <w:rsid w:val="00D1245E"/>
    <w:rsid w:val="00DE3CAA"/>
    <w:rsid w:val="00E64968"/>
    <w:rsid w:val="00E7347D"/>
    <w:rsid w:val="00EC4F8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AC48D"/>
  <w15:chartTrackingRefBased/>
  <w15:docId w15:val="{64763BFF-E8AF-4A4A-8D2C-1D9F4853F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951C85"/>
    <w:rPr>
      <w:b/>
      <w:bCs/>
    </w:rPr>
  </w:style>
  <w:style w:type="table" w:styleId="TabloKlavuzu">
    <w:name w:val="Table Grid"/>
    <w:basedOn w:val="NormalTablo"/>
    <w:uiPriority w:val="39"/>
    <w:rsid w:val="009542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03943"/>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ListeParagraf">
    <w:name w:val="List Paragraph"/>
    <w:basedOn w:val="Normal"/>
    <w:uiPriority w:val="34"/>
    <w:qFormat/>
    <w:rsid w:val="002225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1</Pages>
  <Words>197</Words>
  <Characters>1127</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Ercan</dc:creator>
  <cp:keywords/>
  <dc:description/>
  <cp:lastModifiedBy>Mehmet Ercan</cp:lastModifiedBy>
  <cp:revision>39</cp:revision>
  <dcterms:created xsi:type="dcterms:W3CDTF">2025-12-15T12:01:00Z</dcterms:created>
  <dcterms:modified xsi:type="dcterms:W3CDTF">2026-07-20T14:42:00Z</dcterms:modified>
</cp:coreProperties>
</file>